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3B4FAA50" w14:textId="77777777" w:rsidR="00582B6A" w:rsidRPr="00582B6A" w:rsidRDefault="00582B6A" w:rsidP="00582B6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582B6A">
        <w:rPr>
          <w:rFonts w:asciiTheme="majorHAnsi" w:hAnsiTheme="majorHAnsi" w:cstheme="minorHAnsi"/>
          <w:b/>
          <w:bCs/>
          <w:sz w:val="22"/>
        </w:rPr>
        <w:t xml:space="preserve">UNIVERZITETNI KLINIČNI CENTER LJUBLJANA </w:t>
      </w:r>
    </w:p>
    <w:p w14:paraId="7A45A02B" w14:textId="77777777" w:rsidR="00582B6A" w:rsidRPr="00582B6A" w:rsidRDefault="00582B6A" w:rsidP="00582B6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582B6A">
        <w:rPr>
          <w:rFonts w:asciiTheme="majorHAnsi" w:hAnsiTheme="majorHAnsi" w:cstheme="minorHAnsi"/>
          <w:b/>
          <w:bCs/>
          <w:sz w:val="22"/>
        </w:rPr>
        <w:t>ZALOŠKA CESTA 2</w:t>
      </w:r>
    </w:p>
    <w:p w14:paraId="3841724B" w14:textId="5C1E7B0B" w:rsidR="00B42F3E" w:rsidRPr="008E7507" w:rsidRDefault="00582B6A" w:rsidP="00582B6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582B6A">
        <w:rPr>
          <w:rFonts w:asciiTheme="majorHAnsi" w:hAnsiTheme="majorHAnsi" w:cstheme="minorHAnsi"/>
          <w:b/>
          <w:bCs/>
          <w:sz w:val="22"/>
        </w:rPr>
        <w:t>1000 LJUBLJANA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B3CBC94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582B6A" w:rsidRPr="00582B6A">
        <w:rPr>
          <w:rFonts w:asciiTheme="majorHAnsi" w:hAnsiTheme="majorHAnsi"/>
          <w:sz w:val="22"/>
          <w:szCs w:val="22"/>
        </w:rPr>
        <w:t>Poenotenje in nadgradnja videonadzornega sistema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82B6A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C319C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2024-11-22T14:11:00Z</dcterms:modified>
</cp:coreProperties>
</file>